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0" w:rsidRDefault="00A07920" w:rsidP="00A07920">
      <w:pPr>
        <w:pStyle w:val="Heading1"/>
      </w:pPr>
      <w:r>
        <w:t>Works Cited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1.) Azrin, N. H., Ehle, C. T., Beaumont, A. L. (2006). Physical Exercise as a Reinforcer to Promote Calmness of an ADHD Child. </w:t>
      </w:r>
      <w:r>
        <w:rPr>
          <w:i/>
          <w:iCs/>
          <w:noProof/>
        </w:rPr>
        <w:t>Behavior Modification</w:t>
      </w:r>
      <w:r>
        <w:rPr>
          <w:noProof/>
        </w:rPr>
        <w:t xml:space="preserve"> </w:t>
      </w:r>
      <w:r>
        <w:rPr>
          <w:i/>
          <w:iCs/>
          <w:noProof/>
        </w:rPr>
        <w:t>, 30</w:t>
      </w:r>
      <w:r>
        <w:rPr>
          <w:noProof/>
        </w:rPr>
        <w:t xml:space="preserve"> (5), 564-570.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2.) Brian, D. K., Weden, S., &amp; Culotta, V. P. (2009). Sport Participation and Anxiety in Children With ADHD. </w:t>
      </w:r>
      <w:r>
        <w:rPr>
          <w:i/>
          <w:iCs/>
          <w:noProof/>
        </w:rPr>
        <w:t>Journal of Attention Disorders</w:t>
      </w:r>
      <w:r>
        <w:rPr>
          <w:noProof/>
        </w:rPr>
        <w:t xml:space="preserve"> </w:t>
      </w:r>
      <w:r>
        <w:rPr>
          <w:i/>
          <w:iCs/>
          <w:noProof/>
        </w:rPr>
        <w:t>, 12</w:t>
      </w:r>
      <w:r>
        <w:rPr>
          <w:noProof/>
        </w:rPr>
        <w:t xml:space="preserve"> (6), 499-506.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3.) Field, T. (2009). </w:t>
      </w:r>
      <w:r>
        <w:rPr>
          <w:i/>
          <w:iCs/>
          <w:noProof/>
        </w:rPr>
        <w:t>Complementary and alternative therapies research.</w:t>
      </w:r>
      <w:r>
        <w:rPr>
          <w:noProof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Washington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DC</w:t>
          </w:r>
        </w:smartTag>
      </w:smartTag>
      <w:r>
        <w:rPr>
          <w:noProof/>
        </w:rPr>
        <w:t>: US: American Psychological Association.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4.) Hernandez-Reif, M. Field, T. M., &amp; Thimas E. (2001). Attention Deficit Hyperactivity Disorder: benefits from Tai Chi. </w:t>
      </w:r>
      <w:r>
        <w:rPr>
          <w:i/>
          <w:iCs/>
          <w:noProof/>
        </w:rPr>
        <w:t>Jounal of Bodywork and Movement Therapies</w:t>
      </w:r>
      <w:r>
        <w:rPr>
          <w:noProof/>
        </w:rPr>
        <w:t xml:space="preserve"> </w:t>
      </w:r>
      <w:r>
        <w:rPr>
          <w:i/>
          <w:iCs/>
          <w:noProof/>
        </w:rPr>
        <w:t>, 5</w:t>
      </w:r>
      <w:r>
        <w:rPr>
          <w:noProof/>
        </w:rPr>
        <w:t xml:space="preserve"> (2), 120-123.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5.) Larkin, D. &amp; Licari, M. (2008). Increased associated movements: Influence of attention deficits and movement difficulties. </w:t>
      </w:r>
      <w:r>
        <w:rPr>
          <w:i/>
          <w:iCs/>
          <w:noProof/>
        </w:rPr>
        <w:t>Human Movement Science</w:t>
      </w:r>
      <w:r>
        <w:rPr>
          <w:noProof/>
        </w:rPr>
        <w:t xml:space="preserve"> </w:t>
      </w:r>
      <w:r>
        <w:rPr>
          <w:i/>
          <w:iCs/>
          <w:noProof/>
        </w:rPr>
        <w:t>, 27</w:t>
      </w:r>
      <w:r>
        <w:rPr>
          <w:noProof/>
        </w:rPr>
        <w:t xml:space="preserve"> (2), 310-324.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6.) Maddigan, B. et al. (2003). The Effects of Massage Therapy &amp; Exercise Therapy on Children/ Adolescents with Attention Deficit Hyperactivity Disorder. </w:t>
      </w:r>
      <w:r>
        <w:rPr>
          <w:i/>
          <w:iCs/>
          <w:noProof/>
        </w:rPr>
        <w:t>The Canadian Child and Adolescent Psychiatry Review</w:t>
      </w:r>
      <w:r>
        <w:rPr>
          <w:noProof/>
        </w:rPr>
        <w:t xml:space="preserve"> </w:t>
      </w:r>
      <w:r>
        <w:rPr>
          <w:i/>
          <w:iCs/>
          <w:noProof/>
        </w:rPr>
        <w:t>, 12</w:t>
      </w:r>
      <w:r>
        <w:rPr>
          <w:noProof/>
        </w:rPr>
        <w:t xml:space="preserve"> (2), 40-43.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7.) Monastra, V. (2008). </w:t>
      </w:r>
      <w:r>
        <w:rPr>
          <w:i/>
          <w:iCs/>
          <w:noProof/>
        </w:rPr>
        <w:t>Nutrition, sleep, and exercise: The foundation of attention and behavioral control. .</w:t>
      </w:r>
      <w:r>
        <w:rPr>
          <w:noProof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Washington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DC</w:t>
          </w:r>
        </w:smartTag>
      </w:smartTag>
      <w:r>
        <w:rPr>
          <w:noProof/>
        </w:rPr>
        <w:t>: UF: American Psychological Association.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8.) Tantillo, M., Kesick, C. M., Hynd, G. W., &amp; Dishman, R. K. (2001, May). The effects of exercise on children with attention-deficit hyperactivity disorder. </w:t>
      </w:r>
      <w:r>
        <w:rPr>
          <w:i/>
          <w:iCs/>
          <w:noProof/>
        </w:rPr>
        <w:t xml:space="preserve">Official Journal of the </w:t>
      </w:r>
      <w:smartTag w:uri="urn:schemas-microsoft-com:office:smarttags" w:element="PlaceName">
        <w:smartTag w:uri="urn:schemas-microsoft-com:office:smarttags" w:element="place">
          <w:r>
            <w:rPr>
              <w:i/>
              <w:iCs/>
              <w:noProof/>
            </w:rPr>
            <w:t>American</w:t>
          </w:r>
        </w:smartTag>
        <w:r>
          <w:rPr>
            <w:i/>
            <w:iCs/>
            <w:noProof/>
          </w:rPr>
          <w:t xml:space="preserve"> </w:t>
        </w:r>
        <w:smartTag w:uri="urn:schemas-microsoft-com:office:smarttags" w:element="PlaceType">
          <w:r>
            <w:rPr>
              <w:i/>
              <w:iCs/>
              <w:noProof/>
            </w:rPr>
            <w:t>College</w:t>
          </w:r>
        </w:smartTag>
      </w:smartTag>
      <w:r>
        <w:rPr>
          <w:i/>
          <w:iCs/>
          <w:noProof/>
        </w:rPr>
        <w:t xml:space="preserve"> of Sports Medicine</w:t>
      </w:r>
      <w:r>
        <w:rPr>
          <w:noProof/>
        </w:rPr>
        <w:t xml:space="preserve"> , 203-212.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9.) Taylor, A. F. &amp; Kuo, F. E. (2008). Children With Attention Deficits Concentrate Better After Walk in the Park. </w:t>
      </w:r>
      <w:r>
        <w:rPr>
          <w:i/>
          <w:iCs/>
          <w:noProof/>
        </w:rPr>
        <w:t>Journal of Attention Disorders</w:t>
      </w:r>
      <w:r>
        <w:rPr>
          <w:noProof/>
        </w:rPr>
        <w:t xml:space="preserve"> </w:t>
      </w:r>
      <w:r>
        <w:rPr>
          <w:i/>
          <w:iCs/>
          <w:noProof/>
        </w:rPr>
        <w:t>, 12</w:t>
      </w:r>
      <w:r>
        <w:rPr>
          <w:noProof/>
        </w:rPr>
        <w:t xml:space="preserve"> (5), 402-409.</w:t>
      </w:r>
    </w:p>
    <w:p w:rsidR="00A07920" w:rsidRDefault="00A07920" w:rsidP="00A07920">
      <w:pPr>
        <w:pStyle w:val="Bibliography"/>
        <w:rPr>
          <w:noProof/>
        </w:rPr>
      </w:pPr>
      <w:r>
        <w:rPr>
          <w:noProof/>
        </w:rPr>
        <w:t xml:space="preserve">10.) </w:t>
      </w:r>
      <w:r>
        <w:rPr>
          <w:i/>
          <w:iCs/>
          <w:noProof/>
        </w:rPr>
        <w:t>What is EEG Biofeedback?</w:t>
      </w:r>
      <w:r>
        <w:rPr>
          <w:noProof/>
        </w:rPr>
        <w:t xml:space="preserve"> (n.d.). Retrieved </w:t>
      </w:r>
      <w:smartTag w:uri="urn:schemas-microsoft-com:office:smarttags" w:element="date">
        <w:smartTagPr>
          <w:attr w:name="Month" w:val="11"/>
          <w:attr w:name="Day" w:val="11"/>
          <w:attr w:name="Year" w:val="2009"/>
        </w:smartTagPr>
        <w:r>
          <w:rPr>
            <w:noProof/>
          </w:rPr>
          <w:t>November 11, 2009</w:t>
        </w:r>
      </w:smartTag>
      <w:r>
        <w:rPr>
          <w:noProof/>
        </w:rPr>
        <w:t>, from EEG Spectrum Analysis, Inc.: http://eegbiofeedbacktherapy.com/</w:t>
      </w:r>
    </w:p>
    <w:p w:rsidR="00DB3DCE" w:rsidRDefault="00DB3DCE"/>
    <w:sectPr w:rsidR="00DB3DCE" w:rsidSect="00DB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920"/>
    <w:rsid w:val="00A07920"/>
    <w:rsid w:val="00DB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CE"/>
  </w:style>
  <w:style w:type="paragraph" w:styleId="Heading1">
    <w:name w:val="heading 1"/>
    <w:basedOn w:val="Normal"/>
    <w:next w:val="Normal"/>
    <w:link w:val="Heading1Char"/>
    <w:uiPriority w:val="9"/>
    <w:qFormat/>
    <w:rsid w:val="00A07920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920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Bibliography">
    <w:name w:val="Bibliography"/>
    <w:basedOn w:val="Normal"/>
    <w:next w:val="Normal"/>
    <w:uiPriority w:val="37"/>
    <w:rsid w:val="00A07920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CWU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2010-02-18T22:16:00Z</dcterms:created>
  <dcterms:modified xsi:type="dcterms:W3CDTF">2010-02-18T22:17:00Z</dcterms:modified>
</cp:coreProperties>
</file>