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3DB" w:rsidRPr="006E0C15" w:rsidRDefault="006833DB" w:rsidP="006833DB">
      <w:pPr>
        <w:tabs>
          <w:tab w:val="left" w:pos="-720"/>
        </w:tabs>
        <w:suppressAutoHyphens/>
        <w:rPr>
          <w:b/>
          <w:iCs/>
        </w:rPr>
      </w:pPr>
      <w:r w:rsidRPr="006E0C15">
        <w:rPr>
          <w:b/>
          <w:iCs/>
        </w:rPr>
        <w:t>References</w:t>
      </w:r>
    </w:p>
    <w:p w:rsidR="006833DB" w:rsidRDefault="006833DB" w:rsidP="006833DB">
      <w:pPr>
        <w:spacing w:before="100" w:beforeAutospacing="1" w:after="100" w:afterAutospacing="1"/>
        <w:rPr>
          <w:i/>
        </w:rPr>
      </w:pPr>
      <w:r>
        <w:t xml:space="preserve">Bartlett, T. (2011, February 20).  </w:t>
      </w:r>
      <w:proofErr w:type="gramStart"/>
      <w:r>
        <w:t>“The case for play.”</w:t>
      </w:r>
      <w:proofErr w:type="gramEnd"/>
      <w:r>
        <w:t xml:space="preserve">  </w:t>
      </w:r>
      <w:proofErr w:type="gramStart"/>
      <w:r>
        <w:rPr>
          <w:i/>
        </w:rPr>
        <w:t>The Chronicle of Higher Education.</w:t>
      </w:r>
      <w:proofErr w:type="gramEnd"/>
    </w:p>
    <w:p w:rsidR="006833DB" w:rsidRPr="0074172C" w:rsidRDefault="006833DB" w:rsidP="006833DB">
      <w:pPr>
        <w:spacing w:before="100" w:beforeAutospacing="1" w:after="100" w:afterAutospacing="1"/>
      </w:pPr>
      <w:proofErr w:type="gramStart"/>
      <w:r>
        <w:t>Bateson, P. and Martin, P. (2013).</w:t>
      </w:r>
      <w:proofErr w:type="gramEnd"/>
      <w:r>
        <w:t xml:space="preserve">  </w:t>
      </w:r>
      <w:r>
        <w:rPr>
          <w:i/>
        </w:rPr>
        <w:t>Play, playfulness, creativity and innovation</w:t>
      </w:r>
      <w:r>
        <w:t>.  Cambridge, UK:  Cambridge University Press.</w:t>
      </w:r>
    </w:p>
    <w:p w:rsidR="006833DB" w:rsidRDefault="006833DB" w:rsidP="006833DB">
      <w:pPr>
        <w:spacing w:before="100" w:beforeAutospacing="1" w:after="100" w:afterAutospacing="1"/>
      </w:pPr>
      <w:r>
        <w:t xml:space="preserve">Brown, S. (2009).  </w:t>
      </w:r>
      <w:r>
        <w:rPr>
          <w:i/>
        </w:rPr>
        <w:t>Play:  How it shapes the brain, opens the imagination, and invigorates the</w:t>
      </w:r>
      <w:r>
        <w:rPr>
          <w:u w:val="single"/>
        </w:rPr>
        <w:t xml:space="preserve"> </w:t>
      </w:r>
      <w:r>
        <w:rPr>
          <w:i/>
        </w:rPr>
        <w:t>soul</w:t>
      </w:r>
      <w:r>
        <w:t xml:space="preserve">.  New York:  Avery Press. </w:t>
      </w:r>
    </w:p>
    <w:p w:rsidR="006833DB" w:rsidRDefault="006833DB" w:rsidP="006833DB">
      <w:pPr>
        <w:spacing w:before="100" w:beforeAutospacing="1" w:after="100" w:afterAutospacing="1"/>
      </w:pPr>
      <w:proofErr w:type="spellStart"/>
      <w:r>
        <w:t>Caillois</w:t>
      </w:r>
      <w:proofErr w:type="spellEnd"/>
      <w:r>
        <w:t xml:space="preserve">, R. (1961).  </w:t>
      </w:r>
      <w:r>
        <w:rPr>
          <w:i/>
        </w:rPr>
        <w:t xml:space="preserve">Man, play and games.  </w:t>
      </w:r>
      <w:r>
        <w:t>Glencoe, IL:  University of Illinois Press.</w:t>
      </w:r>
    </w:p>
    <w:p w:rsidR="006833DB" w:rsidRPr="00DC2AE2" w:rsidRDefault="006833DB" w:rsidP="006833DB">
      <w:pPr>
        <w:spacing w:before="100" w:beforeAutospacing="1" w:after="100" w:afterAutospacing="1"/>
        <w:rPr>
          <w:i/>
        </w:rPr>
      </w:pPr>
      <w:proofErr w:type="spellStart"/>
      <w:r>
        <w:t>Henig</w:t>
      </w:r>
      <w:proofErr w:type="spellEnd"/>
      <w:r>
        <w:t xml:space="preserve">, R. (2008, February 17).  </w:t>
      </w:r>
      <w:proofErr w:type="gramStart"/>
      <w:r>
        <w:t>“Taking play seriously.”</w:t>
      </w:r>
      <w:proofErr w:type="gramEnd"/>
      <w:r>
        <w:t xml:space="preserve">  </w:t>
      </w:r>
      <w:proofErr w:type="gramStart"/>
      <w:r>
        <w:rPr>
          <w:i/>
        </w:rPr>
        <w:t>New York Times.</w:t>
      </w:r>
      <w:proofErr w:type="gramEnd"/>
    </w:p>
    <w:p w:rsidR="006833DB" w:rsidRDefault="006833DB" w:rsidP="006833DB">
      <w:pPr>
        <w:spacing w:before="100" w:beforeAutospacing="1" w:after="100" w:afterAutospacing="1"/>
        <w:rPr>
          <w:u w:val="single"/>
        </w:rPr>
      </w:pPr>
      <w:r>
        <w:t xml:space="preserve">Huizinga, J. (1950).  </w:t>
      </w:r>
      <w:proofErr w:type="gramStart"/>
      <w:r>
        <w:rPr>
          <w:i/>
        </w:rPr>
        <w:t xml:space="preserve">Homo </w:t>
      </w:r>
      <w:proofErr w:type="spellStart"/>
      <w:r>
        <w:rPr>
          <w:i/>
        </w:rPr>
        <w:t>ludens</w:t>
      </w:r>
      <w:proofErr w:type="spellEnd"/>
      <w:r>
        <w:rPr>
          <w:i/>
        </w:rPr>
        <w:t>.</w:t>
      </w:r>
      <w:proofErr w:type="gramEnd"/>
      <w:r>
        <w:rPr>
          <w:i/>
        </w:rPr>
        <w:t xml:space="preserve">  </w:t>
      </w:r>
      <w:proofErr w:type="spellStart"/>
      <w:r>
        <w:t>NewYork</w:t>
      </w:r>
      <w:proofErr w:type="spellEnd"/>
      <w:r>
        <w:t xml:space="preserve">:  Roy Publishers.  </w:t>
      </w:r>
      <w:r>
        <w:rPr>
          <w:u w:val="single"/>
        </w:rPr>
        <w:t xml:space="preserve"> </w:t>
      </w:r>
    </w:p>
    <w:p w:rsidR="006833DB" w:rsidRDefault="006833DB" w:rsidP="006833DB">
      <w:pPr>
        <w:spacing w:before="100" w:beforeAutospacing="1" w:after="100" w:afterAutospacing="1"/>
      </w:pPr>
      <w:proofErr w:type="spellStart"/>
      <w:r>
        <w:t>Kilbourne</w:t>
      </w:r>
      <w:proofErr w:type="spellEnd"/>
      <w:r>
        <w:t xml:space="preserve">, J. (2009).  </w:t>
      </w:r>
      <w:proofErr w:type="gramStart"/>
      <w:r>
        <w:rPr>
          <w:i/>
        </w:rPr>
        <w:t>Running with Zoe:  A conversation on the meaning of play, games, and sport.</w:t>
      </w:r>
      <w:proofErr w:type="gramEnd"/>
      <w:r>
        <w:rPr>
          <w:i/>
        </w:rPr>
        <w:t xml:space="preserve">  </w:t>
      </w:r>
      <w:proofErr w:type="gramStart"/>
      <w:r>
        <w:rPr>
          <w:i/>
        </w:rPr>
        <w:t>Including a journey to the Canadian arctic.</w:t>
      </w:r>
      <w:proofErr w:type="gramEnd"/>
      <w:r>
        <w:rPr>
          <w:i/>
        </w:rPr>
        <w:t xml:space="preserve">  </w:t>
      </w:r>
      <w:proofErr w:type="spellStart"/>
      <w:r>
        <w:t>Bloominton</w:t>
      </w:r>
      <w:proofErr w:type="spellEnd"/>
      <w:r>
        <w:t xml:space="preserve">, IN:  </w:t>
      </w:r>
      <w:proofErr w:type="spellStart"/>
      <w:r>
        <w:t>AuthorHouse</w:t>
      </w:r>
      <w:proofErr w:type="spellEnd"/>
      <w:r>
        <w:t xml:space="preserve">. </w:t>
      </w:r>
    </w:p>
    <w:p w:rsidR="006833DB" w:rsidRDefault="006833DB" w:rsidP="006833DB">
      <w:pPr>
        <w:pStyle w:val="NormalWeb"/>
        <w:rPr>
          <w:u w:val="single"/>
        </w:rPr>
      </w:pPr>
      <w:proofErr w:type="spellStart"/>
      <w:r>
        <w:t>Mechikoff</w:t>
      </w:r>
      <w:proofErr w:type="spellEnd"/>
      <w:r>
        <w:t xml:space="preserve">, R. (2010).  </w:t>
      </w:r>
      <w:proofErr w:type="gramStart"/>
      <w:r>
        <w:rPr>
          <w:i/>
        </w:rPr>
        <w:t>A history and philosophy of sport and physical education.</w:t>
      </w:r>
      <w:proofErr w:type="gramEnd"/>
      <w:r>
        <w:rPr>
          <w:i/>
        </w:rPr>
        <w:t xml:space="preserve">  </w:t>
      </w:r>
      <w:r>
        <w:t>New York:  McGraw-Hill.</w:t>
      </w:r>
      <w:r>
        <w:rPr>
          <w:u w:val="single"/>
        </w:rPr>
        <w:t xml:space="preserve"> </w:t>
      </w:r>
    </w:p>
    <w:p w:rsidR="006A081B" w:rsidRDefault="006A081B">
      <w:bookmarkStart w:id="0" w:name="_GoBack"/>
      <w:bookmarkEnd w:id="0"/>
    </w:p>
    <w:sectPr w:rsidR="006A0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3DB"/>
    <w:rsid w:val="006833DB"/>
    <w:rsid w:val="006A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833D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3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6833D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Covey</dc:creator>
  <cp:lastModifiedBy>Terri Covey</cp:lastModifiedBy>
  <cp:revision>1</cp:revision>
  <dcterms:created xsi:type="dcterms:W3CDTF">2014-05-27T17:23:00Z</dcterms:created>
  <dcterms:modified xsi:type="dcterms:W3CDTF">2014-05-27T17:24:00Z</dcterms:modified>
</cp:coreProperties>
</file>