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E5D" w:rsidRPr="00067A03" w:rsidRDefault="008B7E5D" w:rsidP="008B7E5D">
      <w:pPr>
        <w:jc w:val="center"/>
        <w:rPr>
          <w:b/>
        </w:rPr>
      </w:pPr>
      <w:r>
        <w:t>REFERENCES</w:t>
      </w:r>
    </w:p>
    <w:p w:rsidR="008B7E5D" w:rsidRPr="00067A03" w:rsidRDefault="008B7E5D" w:rsidP="008B7E5D">
      <w:pPr>
        <w:pStyle w:val="Heading1"/>
        <w:spacing w:line="240" w:lineRule="auto"/>
        <w:ind w:left="720" w:hanging="720"/>
        <w:rPr>
          <w:u w:val="none"/>
        </w:rPr>
      </w:pPr>
      <w:r w:rsidRPr="00676F01">
        <w:rPr>
          <w:u w:val="none"/>
        </w:rPr>
        <w:t xml:space="preserve">Butler, K. (1975). </w:t>
      </w:r>
      <w:r w:rsidRPr="00676F01">
        <w:rPr>
          <w:i/>
          <w:u w:val="none"/>
        </w:rPr>
        <w:t>Auditory perceptual skills: Their measurement and remediation with preschool and school-age children</w:t>
      </w:r>
      <w:r w:rsidRPr="00676F01">
        <w:rPr>
          <w:u w:val="none"/>
        </w:rPr>
        <w:t>.  Paper presented at the American Speech-Language-Hearing Association Convention, Washington, DC.</w:t>
      </w:r>
    </w:p>
    <w:p w:rsidR="008B7E5D" w:rsidRPr="00173219" w:rsidRDefault="008B7E5D" w:rsidP="008B7E5D">
      <w:pPr>
        <w:autoSpaceDE w:val="0"/>
        <w:autoSpaceDN w:val="0"/>
        <w:adjustRightInd w:val="0"/>
        <w:ind w:left="720" w:hanging="720"/>
      </w:pPr>
      <w:proofErr w:type="spellStart"/>
      <w:proofErr w:type="gramStart"/>
      <w:r w:rsidRPr="00AA5BAC">
        <w:t>Flexer</w:t>
      </w:r>
      <w:proofErr w:type="spellEnd"/>
      <w:r w:rsidRPr="00AA5BAC">
        <w:t xml:space="preserve">, C., Richards, C., </w:t>
      </w:r>
      <w:proofErr w:type="spellStart"/>
      <w:r w:rsidRPr="00AA5BAC">
        <w:t>Buie</w:t>
      </w:r>
      <w:proofErr w:type="spellEnd"/>
      <w:r w:rsidRPr="00AA5BAC">
        <w:t>, C., &amp; Brandy, W. (1994).</w:t>
      </w:r>
      <w:proofErr w:type="gramEnd"/>
      <w:r w:rsidRPr="00AA5BAC">
        <w:t xml:space="preserve"> </w:t>
      </w:r>
      <w:proofErr w:type="gramStart"/>
      <w:r w:rsidRPr="00AA5BAC">
        <w:t>Making the grade with amplification in classrooms.</w:t>
      </w:r>
      <w:proofErr w:type="gramEnd"/>
      <w:r w:rsidRPr="00AA5BAC">
        <w:t xml:space="preserve"> </w:t>
      </w:r>
      <w:r w:rsidRPr="00AA5BAC">
        <w:rPr>
          <w:i/>
          <w:iCs/>
        </w:rPr>
        <w:t>Hearing Instruments,</w:t>
      </w:r>
      <w:r w:rsidRPr="00AA5BAC">
        <w:t xml:space="preserve"> </w:t>
      </w:r>
      <w:r w:rsidRPr="00AA5BAC">
        <w:rPr>
          <w:i/>
          <w:iCs/>
        </w:rPr>
        <w:t>45</w:t>
      </w:r>
      <w:r w:rsidRPr="00AA5BAC">
        <w:t>(10), 24-26.</w:t>
      </w:r>
    </w:p>
    <w:p w:rsidR="008B7E5D" w:rsidRPr="00891D7B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 w:rsidRPr="00891D7B">
        <w:rPr>
          <w:rFonts w:eastAsiaTheme="minorHAnsi"/>
        </w:rPr>
        <w:t xml:space="preserve">Graham, G. (2008). </w:t>
      </w:r>
      <w:r w:rsidRPr="00891D7B">
        <w:rPr>
          <w:rFonts w:eastAsiaTheme="minorHAnsi"/>
          <w:i/>
          <w:iCs/>
        </w:rPr>
        <w:t xml:space="preserve">Teaching Children Physical Education: Becoming a Master Teacher </w:t>
      </w:r>
      <w:r w:rsidRPr="00891D7B">
        <w:rPr>
          <w:rFonts w:eastAsiaTheme="minorHAnsi"/>
        </w:rPr>
        <w:t xml:space="preserve">(3nd </w:t>
      </w:r>
      <w:proofErr w:type="spellStart"/>
      <w:proofErr w:type="gramStart"/>
      <w:r w:rsidRPr="00891D7B">
        <w:rPr>
          <w:rFonts w:eastAsiaTheme="minorHAnsi"/>
        </w:rPr>
        <w:t>ed</w:t>
      </w:r>
      <w:proofErr w:type="spellEnd"/>
      <w:proofErr w:type="gramEnd"/>
      <w:r w:rsidRPr="00891D7B">
        <w:rPr>
          <w:rFonts w:eastAsiaTheme="minorHAnsi"/>
        </w:rPr>
        <w:t>). Champaign, IL: Human Kinetics.</w:t>
      </w:r>
    </w:p>
    <w:p w:rsidR="008B7E5D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proofErr w:type="spellStart"/>
      <w:r>
        <w:rPr>
          <w:rFonts w:eastAsiaTheme="minorHAnsi"/>
        </w:rPr>
        <w:t>Kooijman</w:t>
      </w:r>
      <w:proofErr w:type="spellEnd"/>
      <w:r>
        <w:rPr>
          <w:rFonts w:eastAsiaTheme="minorHAnsi"/>
        </w:rPr>
        <w:t xml:space="preserve"> P., de </w:t>
      </w:r>
      <w:proofErr w:type="spellStart"/>
      <w:r>
        <w:rPr>
          <w:rFonts w:eastAsiaTheme="minorHAnsi"/>
        </w:rPr>
        <w:t>Jong</w:t>
      </w:r>
      <w:proofErr w:type="spellEnd"/>
      <w:r>
        <w:rPr>
          <w:rFonts w:eastAsiaTheme="minorHAnsi"/>
        </w:rPr>
        <w:t xml:space="preserve"> F.</w:t>
      </w:r>
      <w:r w:rsidRPr="001F4DD3">
        <w:rPr>
          <w:rFonts w:eastAsiaTheme="minorHAnsi"/>
        </w:rPr>
        <w:t>, Thomas G</w:t>
      </w:r>
      <w:r>
        <w:rPr>
          <w:rFonts w:eastAsiaTheme="minorHAnsi"/>
        </w:rPr>
        <w:t>.</w:t>
      </w:r>
      <w:r w:rsidRPr="001F4DD3">
        <w:rPr>
          <w:rFonts w:eastAsiaTheme="minorHAnsi"/>
        </w:rPr>
        <w:t xml:space="preserve">, </w:t>
      </w:r>
      <w:proofErr w:type="spellStart"/>
      <w:r w:rsidRPr="001F4DD3">
        <w:rPr>
          <w:rFonts w:eastAsiaTheme="minorHAnsi"/>
        </w:rPr>
        <w:t>Huinck</w:t>
      </w:r>
      <w:proofErr w:type="spellEnd"/>
      <w:r w:rsidRPr="001F4DD3">
        <w:rPr>
          <w:rFonts w:eastAsiaTheme="minorHAnsi"/>
        </w:rPr>
        <w:t xml:space="preserve"> W</w:t>
      </w:r>
      <w:r>
        <w:rPr>
          <w:rFonts w:eastAsiaTheme="minorHAnsi"/>
        </w:rPr>
        <w:t>.</w:t>
      </w:r>
      <w:r w:rsidRPr="001F4DD3">
        <w:rPr>
          <w:rFonts w:eastAsiaTheme="minorHAnsi"/>
        </w:rPr>
        <w:t xml:space="preserve">, </w:t>
      </w:r>
      <w:proofErr w:type="spellStart"/>
      <w:r w:rsidRPr="001F4DD3">
        <w:rPr>
          <w:rFonts w:eastAsiaTheme="minorHAnsi"/>
        </w:rPr>
        <w:t>Donders</w:t>
      </w:r>
      <w:proofErr w:type="spellEnd"/>
      <w:r w:rsidRPr="001F4DD3">
        <w:rPr>
          <w:rFonts w:eastAsiaTheme="minorHAnsi"/>
        </w:rPr>
        <w:t xml:space="preserve"> R</w:t>
      </w:r>
      <w:r>
        <w:rPr>
          <w:rFonts w:eastAsiaTheme="minorHAnsi"/>
        </w:rPr>
        <w:t>.</w:t>
      </w:r>
      <w:r w:rsidRPr="001F4DD3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proofErr w:type="spellStart"/>
      <w:r w:rsidRPr="001F4DD3">
        <w:rPr>
          <w:rFonts w:eastAsiaTheme="minorHAnsi"/>
        </w:rPr>
        <w:t>Graamans</w:t>
      </w:r>
      <w:proofErr w:type="spellEnd"/>
      <w:r w:rsidRPr="001F4DD3">
        <w:rPr>
          <w:rFonts w:eastAsiaTheme="minorHAnsi"/>
        </w:rPr>
        <w:t xml:space="preserve"> K</w:t>
      </w:r>
      <w:r>
        <w:rPr>
          <w:rFonts w:eastAsiaTheme="minorHAnsi"/>
        </w:rPr>
        <w:t>.</w:t>
      </w:r>
      <w:r w:rsidRPr="001F4DD3">
        <w:rPr>
          <w:rFonts w:eastAsiaTheme="minorHAnsi"/>
        </w:rPr>
        <w:t xml:space="preserve">, </w:t>
      </w:r>
      <w:r>
        <w:rPr>
          <w:rFonts w:eastAsiaTheme="minorHAnsi"/>
        </w:rPr>
        <w:t xml:space="preserve">&amp; </w:t>
      </w:r>
      <w:proofErr w:type="spellStart"/>
      <w:r>
        <w:rPr>
          <w:rFonts w:eastAsiaTheme="minorHAnsi"/>
        </w:rPr>
        <w:t>Schutte</w:t>
      </w:r>
      <w:proofErr w:type="spellEnd"/>
      <w:r>
        <w:rPr>
          <w:rFonts w:eastAsiaTheme="minorHAnsi"/>
        </w:rPr>
        <w:t xml:space="preserve"> H</w:t>
      </w:r>
      <w:r w:rsidRPr="001F4DD3">
        <w:rPr>
          <w:rFonts w:eastAsiaTheme="minorHAnsi"/>
        </w:rPr>
        <w:t xml:space="preserve">. </w:t>
      </w:r>
      <w:r>
        <w:rPr>
          <w:rFonts w:eastAsiaTheme="minorHAnsi"/>
        </w:rPr>
        <w:t xml:space="preserve">(2006). </w:t>
      </w:r>
      <w:proofErr w:type="gramStart"/>
      <w:r w:rsidRPr="001F4DD3">
        <w:rPr>
          <w:rFonts w:eastAsiaTheme="minorHAnsi"/>
        </w:rPr>
        <w:t>Risk factors for voice problems in teachers.</w:t>
      </w:r>
      <w:proofErr w:type="gramEnd"/>
      <w:r w:rsidRPr="001F4DD3">
        <w:rPr>
          <w:rFonts w:eastAsiaTheme="minorHAnsi"/>
        </w:rPr>
        <w:t xml:space="preserve"> </w:t>
      </w:r>
      <w:r w:rsidRPr="001F4DD3">
        <w:rPr>
          <w:rFonts w:eastAsiaTheme="minorHAnsi"/>
          <w:i/>
        </w:rPr>
        <w:t xml:space="preserve">Folia </w:t>
      </w:r>
      <w:proofErr w:type="spellStart"/>
      <w:r w:rsidRPr="001F4DD3">
        <w:rPr>
          <w:rFonts w:eastAsiaTheme="minorHAnsi"/>
          <w:i/>
        </w:rPr>
        <w:t>Phoniatr</w:t>
      </w:r>
      <w:proofErr w:type="spellEnd"/>
      <w:r w:rsidRPr="001F4DD3">
        <w:rPr>
          <w:rFonts w:eastAsiaTheme="minorHAnsi"/>
          <w:i/>
        </w:rPr>
        <w:t xml:space="preserve"> </w:t>
      </w:r>
      <w:proofErr w:type="spellStart"/>
      <w:r w:rsidRPr="001F4DD3">
        <w:rPr>
          <w:rFonts w:eastAsiaTheme="minorHAnsi"/>
          <w:i/>
        </w:rPr>
        <w:t>Logop</w:t>
      </w:r>
      <w:proofErr w:type="spellEnd"/>
      <w:r w:rsidRPr="001F4DD3">
        <w:rPr>
          <w:rFonts w:eastAsiaTheme="minorHAnsi"/>
          <w:i/>
        </w:rPr>
        <w:t>, 58</w:t>
      </w:r>
      <w:r>
        <w:rPr>
          <w:rFonts w:eastAsiaTheme="minorHAnsi"/>
        </w:rPr>
        <w:t xml:space="preserve">, </w:t>
      </w:r>
      <w:r w:rsidRPr="001F4DD3">
        <w:rPr>
          <w:rFonts w:eastAsiaTheme="minorHAnsi"/>
        </w:rPr>
        <w:t>159–174.</w:t>
      </w:r>
    </w:p>
    <w:p w:rsidR="008B7E5D" w:rsidRPr="00AA5BAC" w:rsidRDefault="008B7E5D" w:rsidP="008B7E5D">
      <w:pPr>
        <w:pStyle w:val="Heading1"/>
        <w:spacing w:line="240" w:lineRule="auto"/>
        <w:ind w:left="720" w:hanging="720"/>
        <w:rPr>
          <w:u w:val="none"/>
        </w:rPr>
      </w:pPr>
      <w:r w:rsidRPr="00AA5BAC">
        <w:rPr>
          <w:u w:val="none"/>
        </w:rPr>
        <w:t xml:space="preserve">Leung, </w:t>
      </w:r>
      <w:r>
        <w:rPr>
          <w:u w:val="none"/>
        </w:rPr>
        <w:t xml:space="preserve">S. W., &amp; McPherson, B., (2006). </w:t>
      </w:r>
      <w:r w:rsidRPr="00AA5BAC">
        <w:rPr>
          <w:u w:val="none"/>
        </w:rPr>
        <w:t xml:space="preserve">Classrooms for Children with Developmental Disabilities: Sound-field and public address amplification systems compared.  </w:t>
      </w:r>
      <w:r w:rsidRPr="00AA5BAC">
        <w:rPr>
          <w:rStyle w:val="Strong"/>
          <w:u w:val="none"/>
        </w:rPr>
        <w:t xml:space="preserve"> </w:t>
      </w:r>
      <w:hyperlink r:id="rId4" w:tgtFrame="_top" w:tooltip="Click to go to publication home" w:history="1">
        <w:r w:rsidRPr="00067A03">
          <w:rPr>
            <w:rStyle w:val="Hyperlink"/>
            <w:i/>
            <w:u w:val="none"/>
          </w:rPr>
          <w:t>International Journal of Disability, Development and Education</w:t>
        </w:r>
      </w:hyperlink>
      <w:r w:rsidRPr="00067A03">
        <w:rPr>
          <w:i/>
          <w:u w:val="none"/>
        </w:rPr>
        <w:t>,</w:t>
      </w:r>
      <w:r w:rsidRPr="00AA5BAC">
        <w:rPr>
          <w:i/>
          <w:u w:val="none"/>
        </w:rPr>
        <w:t xml:space="preserve"> 53, </w:t>
      </w:r>
      <w:r w:rsidRPr="00AA5BAC">
        <w:rPr>
          <w:u w:val="none"/>
        </w:rPr>
        <w:t>287-299.</w:t>
      </w:r>
    </w:p>
    <w:p w:rsidR="008B7E5D" w:rsidRPr="005A6675" w:rsidRDefault="008B7E5D" w:rsidP="008B7E5D">
      <w:pPr>
        <w:ind w:left="720" w:hanging="720"/>
        <w:rPr>
          <w:rFonts w:cs="Helvetica"/>
          <w:i/>
        </w:rPr>
      </w:pPr>
      <w:proofErr w:type="gramStart"/>
      <w:r w:rsidRPr="001E49DA">
        <w:rPr>
          <w:rFonts w:cs="Helvetica"/>
        </w:rPr>
        <w:t>M</w:t>
      </w:r>
      <w:r>
        <w:rPr>
          <w:rFonts w:cs="Helvetica"/>
        </w:rPr>
        <w:t>endel</w:t>
      </w:r>
      <w:r w:rsidRPr="001E49DA">
        <w:rPr>
          <w:rFonts w:cs="Helvetica"/>
        </w:rPr>
        <w:t>, L. L., R</w:t>
      </w:r>
      <w:r>
        <w:rPr>
          <w:rFonts w:cs="Helvetica"/>
        </w:rPr>
        <w:t>oberts</w:t>
      </w:r>
      <w:r w:rsidRPr="001E49DA">
        <w:rPr>
          <w:rFonts w:cs="Helvetica"/>
        </w:rPr>
        <w:t>, R. A., &amp; W</w:t>
      </w:r>
      <w:r>
        <w:rPr>
          <w:rFonts w:cs="Helvetica"/>
        </w:rPr>
        <w:t>alton</w:t>
      </w:r>
      <w:r w:rsidRPr="001E49DA">
        <w:rPr>
          <w:rFonts w:cs="Helvetica"/>
        </w:rPr>
        <w:t>, J. H. (2003).</w:t>
      </w:r>
      <w:proofErr w:type="gramEnd"/>
      <w:r w:rsidRPr="001E49DA">
        <w:rPr>
          <w:rFonts w:cs="Helvetica"/>
        </w:rPr>
        <w:t xml:space="preserve">  Speech perception benefits from sound field FM amplification. </w:t>
      </w:r>
      <w:r w:rsidRPr="001E49DA">
        <w:rPr>
          <w:rFonts w:cs="Helvetica"/>
          <w:i/>
          <w:iCs/>
        </w:rPr>
        <w:t>American Journal of Audiology</w:t>
      </w:r>
      <w:r w:rsidRPr="001E49DA">
        <w:rPr>
          <w:rFonts w:cs="Helvetica"/>
          <w:i/>
        </w:rPr>
        <w:t>, 12</w:t>
      </w:r>
      <w:r w:rsidRPr="001E49DA">
        <w:rPr>
          <w:rFonts w:cs="Helvetica"/>
        </w:rPr>
        <w:t>(2), 114-124.</w:t>
      </w:r>
    </w:p>
    <w:p w:rsidR="008B7E5D" w:rsidRPr="00067A03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proofErr w:type="gramStart"/>
      <w:r>
        <w:rPr>
          <w:rFonts w:eastAsiaTheme="minorHAnsi"/>
        </w:rPr>
        <w:t xml:space="preserve">Morton, V., &amp; </w:t>
      </w:r>
      <w:r w:rsidRPr="0027633C">
        <w:rPr>
          <w:rFonts w:eastAsiaTheme="minorHAnsi"/>
        </w:rPr>
        <w:t>Watson</w:t>
      </w:r>
      <w:r>
        <w:rPr>
          <w:rFonts w:eastAsiaTheme="minorHAnsi"/>
        </w:rPr>
        <w:t>,</w:t>
      </w:r>
      <w:r w:rsidRPr="0027633C">
        <w:rPr>
          <w:rFonts w:eastAsiaTheme="minorHAnsi"/>
        </w:rPr>
        <w:t xml:space="preserve"> D.</w:t>
      </w:r>
      <w:r>
        <w:rPr>
          <w:rFonts w:eastAsiaTheme="minorHAnsi"/>
        </w:rPr>
        <w:t>, (1998).</w:t>
      </w:r>
      <w:proofErr w:type="gramEnd"/>
      <w:r w:rsidRPr="0027633C">
        <w:rPr>
          <w:rFonts w:eastAsiaTheme="minorHAnsi"/>
        </w:rPr>
        <w:t xml:space="preserve"> The teaching voice: problems and</w:t>
      </w:r>
      <w:r>
        <w:rPr>
          <w:rFonts w:eastAsiaTheme="minorHAnsi"/>
        </w:rPr>
        <w:t xml:space="preserve"> </w:t>
      </w:r>
      <w:r w:rsidRPr="0027633C">
        <w:rPr>
          <w:rFonts w:eastAsiaTheme="minorHAnsi"/>
        </w:rPr>
        <w:t xml:space="preserve">perceptions. </w:t>
      </w:r>
      <w:r w:rsidRPr="0027633C">
        <w:rPr>
          <w:rFonts w:eastAsiaTheme="minorHAnsi"/>
          <w:i/>
        </w:rPr>
        <w:t xml:space="preserve">Log </w:t>
      </w:r>
      <w:proofErr w:type="spellStart"/>
      <w:r w:rsidRPr="0027633C">
        <w:rPr>
          <w:rFonts w:eastAsiaTheme="minorHAnsi"/>
          <w:i/>
        </w:rPr>
        <w:t>Phon</w:t>
      </w:r>
      <w:proofErr w:type="spellEnd"/>
      <w:r w:rsidRPr="0027633C">
        <w:rPr>
          <w:rFonts w:eastAsiaTheme="minorHAnsi"/>
          <w:i/>
        </w:rPr>
        <w:t xml:space="preserve"> </w:t>
      </w:r>
      <w:proofErr w:type="spellStart"/>
      <w:r w:rsidRPr="0027633C">
        <w:rPr>
          <w:rFonts w:eastAsiaTheme="minorHAnsi"/>
          <w:i/>
        </w:rPr>
        <w:t>Vocol</w:t>
      </w:r>
      <w:proofErr w:type="spellEnd"/>
      <w:r>
        <w:rPr>
          <w:rFonts w:eastAsiaTheme="minorHAnsi"/>
          <w:i/>
        </w:rPr>
        <w:t>,</w:t>
      </w:r>
      <w:r>
        <w:rPr>
          <w:rFonts w:eastAsiaTheme="minorHAnsi"/>
        </w:rPr>
        <w:t xml:space="preserve"> 23, </w:t>
      </w:r>
      <w:r w:rsidRPr="0027633C">
        <w:rPr>
          <w:rFonts w:eastAsiaTheme="minorHAnsi"/>
        </w:rPr>
        <w:t>133–139.</w:t>
      </w:r>
    </w:p>
    <w:p w:rsidR="008B7E5D" w:rsidRPr="00380D32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proofErr w:type="gramStart"/>
      <w:r w:rsidRPr="00380D32">
        <w:rPr>
          <w:rFonts w:eastAsiaTheme="minorHAnsi"/>
        </w:rPr>
        <w:t>Roy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N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, Merrill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R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M</w:t>
      </w:r>
      <w:r>
        <w:rPr>
          <w:rFonts w:eastAsiaTheme="minorHAnsi"/>
        </w:rPr>
        <w:t>.</w:t>
      </w:r>
      <w:r w:rsidRPr="00380D32">
        <w:rPr>
          <w:rFonts w:eastAsiaTheme="minorHAnsi"/>
        </w:rPr>
        <w:t xml:space="preserve">, </w:t>
      </w:r>
      <w:proofErr w:type="spellStart"/>
      <w:r w:rsidRPr="00380D32">
        <w:rPr>
          <w:rFonts w:eastAsiaTheme="minorHAnsi"/>
        </w:rPr>
        <w:t>Thibeault</w:t>
      </w:r>
      <w:proofErr w:type="spellEnd"/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S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, Gray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S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D</w:t>
      </w:r>
      <w:r>
        <w:rPr>
          <w:rFonts w:eastAsiaTheme="minorHAnsi"/>
        </w:rPr>
        <w:t>.</w:t>
      </w:r>
      <w:r w:rsidRPr="00380D32">
        <w:rPr>
          <w:rFonts w:eastAsiaTheme="minorHAnsi"/>
        </w:rPr>
        <w:t xml:space="preserve">, </w:t>
      </w:r>
      <w:r>
        <w:rPr>
          <w:rFonts w:eastAsiaTheme="minorHAnsi"/>
        </w:rPr>
        <w:t xml:space="preserve">&amp; </w:t>
      </w:r>
      <w:r w:rsidRPr="00380D32">
        <w:rPr>
          <w:rFonts w:eastAsiaTheme="minorHAnsi"/>
        </w:rPr>
        <w:t>Smith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E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M.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Pr="00380D32">
        <w:rPr>
          <w:rFonts w:eastAsiaTheme="minorHAnsi"/>
        </w:rPr>
        <w:t>2004</w:t>
      </w:r>
      <w:r>
        <w:rPr>
          <w:rFonts w:eastAsiaTheme="minorHAnsi"/>
        </w:rPr>
        <w:t>).</w:t>
      </w:r>
      <w:proofErr w:type="gramEnd"/>
      <w:r>
        <w:rPr>
          <w:rFonts w:eastAsiaTheme="minorHAnsi"/>
        </w:rPr>
        <w:t xml:space="preserve"> </w:t>
      </w:r>
      <w:r w:rsidRPr="00380D32">
        <w:rPr>
          <w:rFonts w:eastAsiaTheme="minorHAnsi"/>
        </w:rPr>
        <w:t>Voice disorders in</w:t>
      </w:r>
      <w:r>
        <w:rPr>
          <w:rFonts w:eastAsiaTheme="minorHAnsi"/>
        </w:rPr>
        <w:t xml:space="preserve"> </w:t>
      </w:r>
      <w:r w:rsidRPr="00380D32">
        <w:rPr>
          <w:rFonts w:eastAsiaTheme="minorHAnsi"/>
        </w:rPr>
        <w:t>teachers and the general population: effects on work performance, attendance,</w:t>
      </w:r>
      <w:r>
        <w:rPr>
          <w:rFonts w:eastAsiaTheme="minorHAnsi"/>
        </w:rPr>
        <w:t xml:space="preserve"> </w:t>
      </w:r>
      <w:r w:rsidRPr="00380D32">
        <w:rPr>
          <w:rFonts w:eastAsiaTheme="minorHAnsi"/>
        </w:rPr>
        <w:t>and future career choices.</w:t>
      </w:r>
      <w:r>
        <w:rPr>
          <w:rFonts w:eastAsiaTheme="minorHAnsi"/>
        </w:rPr>
        <w:t xml:space="preserve"> </w:t>
      </w:r>
      <w:r w:rsidRPr="00AD7E95">
        <w:rPr>
          <w:i/>
          <w:iCs/>
        </w:rPr>
        <w:t xml:space="preserve"> </w:t>
      </w:r>
      <w:r w:rsidRPr="00091ABE">
        <w:rPr>
          <w:i/>
          <w:iCs/>
        </w:rPr>
        <w:t>Journal of Speech,</w:t>
      </w:r>
      <w:r>
        <w:rPr>
          <w:i/>
          <w:iCs/>
        </w:rPr>
        <w:t xml:space="preserve"> </w:t>
      </w:r>
      <w:r w:rsidRPr="00091ABE">
        <w:rPr>
          <w:i/>
          <w:iCs/>
        </w:rPr>
        <w:t>Language, and Hearing Research</w:t>
      </w:r>
      <w:r>
        <w:rPr>
          <w:rFonts w:eastAsiaTheme="minorHAnsi"/>
        </w:rPr>
        <w:t xml:space="preserve">, </w:t>
      </w:r>
      <w:r w:rsidRPr="00AD7E95">
        <w:rPr>
          <w:rFonts w:eastAsiaTheme="minorHAnsi"/>
          <w:i/>
        </w:rPr>
        <w:t>47</w:t>
      </w:r>
      <w:r>
        <w:rPr>
          <w:rFonts w:eastAsiaTheme="minorHAnsi"/>
        </w:rPr>
        <w:t xml:space="preserve">, </w:t>
      </w:r>
      <w:r w:rsidRPr="00380D32">
        <w:rPr>
          <w:rFonts w:eastAsiaTheme="minorHAnsi"/>
        </w:rPr>
        <w:t>542-551.</w:t>
      </w:r>
    </w:p>
    <w:p w:rsidR="008B7E5D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r w:rsidRPr="00380D32">
        <w:rPr>
          <w:rFonts w:eastAsiaTheme="minorHAnsi"/>
        </w:rPr>
        <w:t>Roy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N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, Merrill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R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M</w:t>
      </w:r>
      <w:r>
        <w:rPr>
          <w:rFonts w:eastAsiaTheme="minorHAnsi"/>
        </w:rPr>
        <w:t>.</w:t>
      </w:r>
      <w:r w:rsidRPr="00380D32">
        <w:rPr>
          <w:rFonts w:eastAsiaTheme="minorHAnsi"/>
        </w:rPr>
        <w:t xml:space="preserve">, </w:t>
      </w:r>
      <w:proofErr w:type="spellStart"/>
      <w:r w:rsidRPr="00380D32">
        <w:rPr>
          <w:rFonts w:eastAsiaTheme="minorHAnsi"/>
        </w:rPr>
        <w:t>Thibeault</w:t>
      </w:r>
      <w:proofErr w:type="spellEnd"/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S</w:t>
      </w:r>
      <w:r>
        <w:rPr>
          <w:rFonts w:eastAsiaTheme="minorHAnsi"/>
        </w:rPr>
        <w:t>.</w:t>
      </w:r>
      <w:r w:rsidRPr="00380D32">
        <w:rPr>
          <w:rFonts w:eastAsiaTheme="minorHAnsi"/>
        </w:rPr>
        <w:t xml:space="preserve">, </w:t>
      </w:r>
      <w:proofErr w:type="spellStart"/>
      <w:r w:rsidRPr="00380D32">
        <w:rPr>
          <w:rFonts w:eastAsiaTheme="minorHAnsi"/>
        </w:rPr>
        <w:t>Parsa</w:t>
      </w:r>
      <w:proofErr w:type="spellEnd"/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R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A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, Gray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S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D</w:t>
      </w:r>
      <w:r>
        <w:rPr>
          <w:rFonts w:eastAsiaTheme="minorHAnsi"/>
        </w:rPr>
        <w:t>.</w:t>
      </w:r>
      <w:r w:rsidRPr="00380D32">
        <w:rPr>
          <w:rFonts w:eastAsiaTheme="minorHAnsi"/>
        </w:rPr>
        <w:t xml:space="preserve">, </w:t>
      </w:r>
      <w:r>
        <w:rPr>
          <w:rFonts w:eastAsiaTheme="minorHAnsi"/>
        </w:rPr>
        <w:t xml:space="preserve">&amp; </w:t>
      </w:r>
      <w:r w:rsidRPr="00380D32">
        <w:rPr>
          <w:rFonts w:eastAsiaTheme="minorHAnsi"/>
        </w:rPr>
        <w:t>Smith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E</w:t>
      </w:r>
      <w:r>
        <w:rPr>
          <w:rFonts w:eastAsiaTheme="minorHAnsi"/>
        </w:rPr>
        <w:t>.</w:t>
      </w:r>
      <w:r w:rsidRPr="00380D32">
        <w:rPr>
          <w:rFonts w:eastAsiaTheme="minorHAnsi"/>
        </w:rPr>
        <w:t>M.</w:t>
      </w:r>
      <w:r>
        <w:rPr>
          <w:rFonts w:eastAsiaTheme="minorHAnsi"/>
        </w:rPr>
        <w:t>,</w:t>
      </w:r>
      <w:r w:rsidRPr="00380D32">
        <w:rPr>
          <w:rFonts w:eastAsiaTheme="minorHAnsi"/>
        </w:rPr>
        <w:t xml:space="preserve"> </w:t>
      </w:r>
      <w:r>
        <w:rPr>
          <w:rFonts w:eastAsiaTheme="minorHAnsi"/>
        </w:rPr>
        <w:t>(</w:t>
      </w:r>
      <w:r w:rsidRPr="00380D32">
        <w:rPr>
          <w:rFonts w:eastAsiaTheme="minorHAnsi"/>
        </w:rPr>
        <w:t>2004</w:t>
      </w:r>
      <w:r>
        <w:rPr>
          <w:rFonts w:eastAsiaTheme="minorHAnsi"/>
        </w:rPr>
        <w:t xml:space="preserve">). </w:t>
      </w:r>
      <w:r w:rsidRPr="00380D32">
        <w:rPr>
          <w:rFonts w:eastAsiaTheme="minorHAnsi"/>
        </w:rPr>
        <w:t>Prevalence</w:t>
      </w:r>
      <w:r>
        <w:rPr>
          <w:rFonts w:eastAsiaTheme="minorHAnsi"/>
        </w:rPr>
        <w:t xml:space="preserve"> </w:t>
      </w:r>
      <w:r w:rsidRPr="00380D32">
        <w:rPr>
          <w:rFonts w:eastAsiaTheme="minorHAnsi"/>
        </w:rPr>
        <w:t xml:space="preserve">of voice disorders in teachers and the general population. </w:t>
      </w:r>
      <w:r w:rsidRPr="00091ABE">
        <w:rPr>
          <w:i/>
          <w:iCs/>
        </w:rPr>
        <w:t>Journal of Speech,</w:t>
      </w:r>
      <w:r>
        <w:rPr>
          <w:i/>
          <w:iCs/>
        </w:rPr>
        <w:t xml:space="preserve"> </w:t>
      </w:r>
      <w:r w:rsidRPr="00091ABE">
        <w:rPr>
          <w:i/>
          <w:iCs/>
        </w:rPr>
        <w:t>Language, and Hearing Research</w:t>
      </w:r>
      <w:r>
        <w:rPr>
          <w:i/>
          <w:iCs/>
        </w:rPr>
        <w:t>,</w:t>
      </w:r>
      <w:r w:rsidRPr="00380D32">
        <w:rPr>
          <w:rFonts w:eastAsiaTheme="minorHAnsi"/>
        </w:rPr>
        <w:t xml:space="preserve"> </w:t>
      </w:r>
      <w:r w:rsidRPr="00AD7E95">
        <w:rPr>
          <w:rFonts w:eastAsiaTheme="minorHAnsi"/>
          <w:i/>
        </w:rPr>
        <w:t>47</w:t>
      </w:r>
      <w:r>
        <w:rPr>
          <w:rFonts w:eastAsiaTheme="minorHAnsi"/>
        </w:rPr>
        <w:t xml:space="preserve">, </w:t>
      </w:r>
      <w:r w:rsidRPr="00380D32">
        <w:rPr>
          <w:rFonts w:eastAsiaTheme="minorHAnsi"/>
        </w:rPr>
        <w:t>281-293.</w:t>
      </w:r>
    </w:p>
    <w:p w:rsidR="008B7E5D" w:rsidRPr="00B35949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</w:rPr>
      </w:pPr>
      <w:proofErr w:type="gramStart"/>
      <w:r w:rsidRPr="00380D32">
        <w:rPr>
          <w:rFonts w:eastAsiaTheme="minorHAnsi"/>
          <w:bCs/>
        </w:rPr>
        <w:t xml:space="preserve">Russell, A., Oates, J., &amp; Greenwood, K. M. </w:t>
      </w:r>
      <w:r w:rsidRPr="00380D32">
        <w:rPr>
          <w:rFonts w:eastAsiaTheme="minorHAnsi"/>
        </w:rPr>
        <w:t>(1998).</w:t>
      </w:r>
      <w:proofErr w:type="gramEnd"/>
      <w:r>
        <w:rPr>
          <w:rFonts w:eastAsiaTheme="minorHAnsi"/>
        </w:rPr>
        <w:t xml:space="preserve"> </w:t>
      </w:r>
      <w:proofErr w:type="gramStart"/>
      <w:r w:rsidRPr="00380D32">
        <w:rPr>
          <w:rFonts w:eastAsiaTheme="minorHAnsi"/>
        </w:rPr>
        <w:t>Prevalence of voice problems in teachers.</w:t>
      </w:r>
      <w:proofErr w:type="gramEnd"/>
      <w:r w:rsidRPr="00380D32">
        <w:rPr>
          <w:rFonts w:eastAsiaTheme="minorHAnsi"/>
        </w:rPr>
        <w:t xml:space="preserve"> </w:t>
      </w:r>
      <w:r w:rsidRPr="00380D32">
        <w:rPr>
          <w:rFonts w:eastAsiaTheme="minorHAnsi"/>
          <w:i/>
          <w:iCs/>
        </w:rPr>
        <w:t>Journal of Voice</w:t>
      </w:r>
      <w:r w:rsidRPr="00380D32">
        <w:rPr>
          <w:rFonts w:eastAsiaTheme="minorHAnsi"/>
        </w:rPr>
        <w:t>,</w:t>
      </w:r>
      <w:r>
        <w:rPr>
          <w:rFonts w:eastAsiaTheme="minorHAnsi"/>
        </w:rPr>
        <w:t xml:space="preserve"> </w:t>
      </w:r>
      <w:r w:rsidRPr="00380D32">
        <w:rPr>
          <w:rFonts w:eastAsiaTheme="minorHAnsi"/>
          <w:i/>
          <w:iCs/>
        </w:rPr>
        <w:t>12</w:t>
      </w:r>
      <w:r w:rsidRPr="00380D32">
        <w:rPr>
          <w:rFonts w:eastAsiaTheme="minorHAnsi"/>
        </w:rPr>
        <w:t>, 467–479.</w:t>
      </w:r>
    </w:p>
    <w:p w:rsidR="008B7E5D" w:rsidRDefault="008B7E5D" w:rsidP="008B7E5D">
      <w:pPr>
        <w:ind w:left="720" w:hanging="720"/>
      </w:pPr>
      <w:proofErr w:type="gramStart"/>
      <w:r w:rsidRPr="00021AEE">
        <w:t xml:space="preserve">Ryan, S. &amp; </w:t>
      </w:r>
      <w:proofErr w:type="spellStart"/>
      <w:r w:rsidRPr="00021AEE">
        <w:t>Yerg</w:t>
      </w:r>
      <w:proofErr w:type="spellEnd"/>
      <w:r w:rsidRPr="00021AEE">
        <w:t>, B. (2001).</w:t>
      </w:r>
      <w:proofErr w:type="gramEnd"/>
      <w:r w:rsidRPr="00021AEE">
        <w:t xml:space="preserve">  </w:t>
      </w:r>
      <w:proofErr w:type="gramStart"/>
      <w:r w:rsidRPr="00021AEE">
        <w:t xml:space="preserve">The effects of </w:t>
      </w:r>
      <w:proofErr w:type="spellStart"/>
      <w:r w:rsidRPr="00021AEE">
        <w:t>crossgroup</w:t>
      </w:r>
      <w:proofErr w:type="spellEnd"/>
      <w:r w:rsidRPr="00021AEE">
        <w:t xml:space="preserve"> feedback on off-task behavior in a physical education setting.</w:t>
      </w:r>
      <w:proofErr w:type="gramEnd"/>
      <w:r w:rsidRPr="00021AEE">
        <w:t xml:space="preserve">  </w:t>
      </w:r>
      <w:proofErr w:type="gramStart"/>
      <w:r w:rsidRPr="00E01E55">
        <w:rPr>
          <w:i/>
        </w:rPr>
        <w:t>Journal of Teaching Physical Education, 20,</w:t>
      </w:r>
      <w:r w:rsidRPr="00021AEE">
        <w:t xml:space="preserve"> 172-188.</w:t>
      </w:r>
      <w:proofErr w:type="gramEnd"/>
    </w:p>
    <w:p w:rsidR="008B7E5D" w:rsidRDefault="008B7E5D" w:rsidP="008B7E5D">
      <w:pPr>
        <w:autoSpaceDE w:val="0"/>
        <w:autoSpaceDN w:val="0"/>
        <w:adjustRightInd w:val="0"/>
        <w:ind w:left="720" w:hanging="720"/>
      </w:pPr>
      <w:proofErr w:type="gramStart"/>
      <w:r w:rsidRPr="00DC4946">
        <w:t xml:space="preserve">Ryan, S., Ormond, T., </w:t>
      </w:r>
      <w:proofErr w:type="spellStart"/>
      <w:r w:rsidRPr="00DC4946">
        <w:t>Imwold</w:t>
      </w:r>
      <w:proofErr w:type="spellEnd"/>
      <w:r w:rsidRPr="00DC4946">
        <w:t>, C., &amp; Rotunda, R.J. (2002).</w:t>
      </w:r>
      <w:proofErr w:type="gramEnd"/>
      <w:r w:rsidRPr="00DC4946">
        <w:t xml:space="preserve">  The effects of a public address system on the off-task behavior of elementary physical education students.  </w:t>
      </w:r>
      <w:r w:rsidRPr="00E01E55">
        <w:rPr>
          <w:i/>
        </w:rPr>
        <w:t xml:space="preserve">Journal of Applied Behavior </w:t>
      </w:r>
      <w:r w:rsidRPr="00653D2C">
        <w:rPr>
          <w:i/>
        </w:rPr>
        <w:t>Analysis, 35,</w:t>
      </w:r>
      <w:r w:rsidRPr="00DC4946">
        <w:t xml:space="preserve"> 305-308.</w:t>
      </w:r>
    </w:p>
    <w:p w:rsidR="008B7E5D" w:rsidRDefault="008B7E5D" w:rsidP="008B7E5D">
      <w:pPr>
        <w:ind w:left="720" w:hanging="720"/>
      </w:pPr>
      <w:proofErr w:type="gramStart"/>
      <w:r>
        <w:t>Ryan, S.,</w:t>
      </w:r>
      <w:r w:rsidRPr="003D0B48">
        <w:t xml:space="preserve"> </w:t>
      </w:r>
      <w:proofErr w:type="spellStart"/>
      <w:r>
        <w:t>Grube</w:t>
      </w:r>
      <w:proofErr w:type="spellEnd"/>
      <w:r>
        <w:t xml:space="preserve">, D., &amp; </w:t>
      </w:r>
      <w:proofErr w:type="spellStart"/>
      <w:r>
        <w:t>Mokgwati</w:t>
      </w:r>
      <w:proofErr w:type="spellEnd"/>
      <w:r>
        <w:t>, M. (2010).</w:t>
      </w:r>
      <w:proofErr w:type="gramEnd"/>
      <w:r>
        <w:t xml:space="preserve"> </w:t>
      </w:r>
      <w:proofErr w:type="gramStart"/>
      <w:r>
        <w:t>Signal-to-noise ratio in physical education settings.</w:t>
      </w:r>
      <w:proofErr w:type="gramEnd"/>
      <w:r w:rsidRPr="008B348D">
        <w:rPr>
          <w:i/>
        </w:rPr>
        <w:t xml:space="preserve"> </w:t>
      </w:r>
      <w:r>
        <w:rPr>
          <w:i/>
          <w:color w:val="000000"/>
        </w:rPr>
        <w:t xml:space="preserve">Research Quarterly for Exercise and Sport, 81 </w:t>
      </w:r>
      <w:r w:rsidRPr="005C6CC1">
        <w:rPr>
          <w:color w:val="000000"/>
        </w:rPr>
        <w:t>(4), 524-528</w:t>
      </w:r>
      <w:r>
        <w:t>.</w:t>
      </w:r>
    </w:p>
    <w:p w:rsidR="008B7E5D" w:rsidRDefault="008B7E5D" w:rsidP="008B7E5D">
      <w:pPr>
        <w:ind w:left="720" w:hanging="720"/>
      </w:pPr>
      <w:proofErr w:type="gramStart"/>
      <w:r>
        <w:t>Ryan, S. &amp; Mendel, L. L. (2010).</w:t>
      </w:r>
      <w:proofErr w:type="gramEnd"/>
      <w:r>
        <w:t xml:space="preserve"> Acoustics in physical education settings: The learning roadblock. </w:t>
      </w:r>
      <w:r>
        <w:rPr>
          <w:i/>
        </w:rPr>
        <w:t>Physical Education &amp; Sport Pedagogy</w:t>
      </w:r>
      <w:r w:rsidRPr="00E1190D">
        <w:rPr>
          <w:i/>
        </w:rPr>
        <w:t xml:space="preserve">, </w:t>
      </w:r>
      <w:r w:rsidRPr="00AE12CE">
        <w:rPr>
          <w:i/>
          <w:color w:val="231F20"/>
        </w:rPr>
        <w:t>15</w:t>
      </w:r>
      <w:r>
        <w:rPr>
          <w:color w:val="231F20"/>
        </w:rPr>
        <w:t xml:space="preserve"> </w:t>
      </w:r>
      <w:r w:rsidRPr="00E1190D">
        <w:rPr>
          <w:color w:val="231F20"/>
        </w:rPr>
        <w:t>(1), 71–83</w:t>
      </w:r>
      <w:r w:rsidRPr="00E1190D">
        <w:t>.</w:t>
      </w:r>
    </w:p>
    <w:p w:rsidR="008B7E5D" w:rsidRDefault="008B7E5D" w:rsidP="008B7E5D">
      <w:pPr>
        <w:pStyle w:val="Header"/>
        <w:ind w:left="720" w:hanging="720"/>
      </w:pPr>
      <w:r>
        <w:t xml:space="preserve">Ryan, S. (2009a). Can your students hear you? </w:t>
      </w:r>
      <w:r w:rsidRPr="007201A6">
        <w:rPr>
          <w:i/>
        </w:rPr>
        <w:t>Florida Journal of Health, Physical Education, Recreation, Dance, &amp; Driver Education</w:t>
      </w:r>
      <w:r>
        <w:rPr>
          <w:i/>
        </w:rPr>
        <w:t xml:space="preserve">, 47 </w:t>
      </w:r>
      <w:r w:rsidRPr="001B2E83">
        <w:t>(1)</w:t>
      </w:r>
      <w:r>
        <w:t>, 37-38</w:t>
      </w:r>
      <w:r w:rsidRPr="001B2E83">
        <w:t>.</w:t>
      </w:r>
    </w:p>
    <w:p w:rsidR="008B7E5D" w:rsidRPr="00AC4DA9" w:rsidRDefault="008B7E5D" w:rsidP="008B7E5D">
      <w:pPr>
        <w:ind w:left="720" w:hanging="720"/>
        <w:rPr>
          <w:i/>
        </w:rPr>
      </w:pPr>
      <w:r>
        <w:t>Ryan, S. (2009b). The effects of a sound-field amplification system on management time in middle school physical education s</w:t>
      </w:r>
      <w:r w:rsidRPr="00E336E9">
        <w:t>e</w:t>
      </w:r>
      <w:r w:rsidRPr="00AC4DA9">
        <w:t xml:space="preserve">ttings. </w:t>
      </w:r>
      <w:r w:rsidRPr="00AC4DA9">
        <w:rPr>
          <w:i/>
        </w:rPr>
        <w:t xml:space="preserve">Journal of </w:t>
      </w:r>
      <w:hyperlink r:id="rId5" w:history="1">
        <w:r w:rsidRPr="00AC4DA9">
          <w:rPr>
            <w:rStyle w:val="Hyperlink"/>
            <w:i/>
          </w:rPr>
          <w:t xml:space="preserve">Language, Speech, and Hearing Services in Schools, 40 </w:t>
        </w:r>
        <w:r w:rsidRPr="00AC4DA9">
          <w:rPr>
            <w:rStyle w:val="Hyperlink"/>
          </w:rPr>
          <w:t>(2)</w:t>
        </w:r>
        <w:r w:rsidRPr="00AC4DA9">
          <w:rPr>
            <w:rStyle w:val="Hyperlink"/>
            <w:i/>
          </w:rPr>
          <w:t xml:space="preserve">, </w:t>
        </w:r>
        <w:r w:rsidRPr="00AC4DA9">
          <w:rPr>
            <w:rStyle w:val="Hyperlink"/>
          </w:rPr>
          <w:t>131-137.</w:t>
        </w:r>
        <w:r w:rsidRPr="00AC4DA9">
          <w:rPr>
            <w:rFonts w:ascii="Verdana" w:hAnsi="Verdana"/>
          </w:rPr>
          <w:t xml:space="preserve">    </w:t>
        </w:r>
      </w:hyperlink>
    </w:p>
    <w:p w:rsidR="008B7E5D" w:rsidRPr="00380D32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  <w:bCs/>
        </w:rPr>
      </w:pPr>
      <w:proofErr w:type="gramStart"/>
      <w:r w:rsidRPr="00380D32">
        <w:rPr>
          <w:rFonts w:eastAsiaTheme="minorHAnsi"/>
          <w:bCs/>
        </w:rPr>
        <w:t>Smith, E., Gray, S. D., Dove, H., Kirchner, H. L., &amp;</w:t>
      </w:r>
      <w:r>
        <w:rPr>
          <w:rFonts w:eastAsiaTheme="minorHAnsi"/>
          <w:bCs/>
        </w:rPr>
        <w:t xml:space="preserve"> </w:t>
      </w:r>
      <w:proofErr w:type="spellStart"/>
      <w:r w:rsidRPr="00380D32">
        <w:rPr>
          <w:rFonts w:eastAsiaTheme="minorHAnsi"/>
          <w:bCs/>
        </w:rPr>
        <w:t>Heras</w:t>
      </w:r>
      <w:proofErr w:type="spellEnd"/>
      <w:r w:rsidRPr="00380D32">
        <w:rPr>
          <w:rFonts w:eastAsiaTheme="minorHAnsi"/>
          <w:bCs/>
        </w:rPr>
        <w:t xml:space="preserve">, H. </w:t>
      </w:r>
      <w:r w:rsidRPr="00380D32">
        <w:rPr>
          <w:rFonts w:eastAsiaTheme="minorHAnsi"/>
        </w:rPr>
        <w:t>(1997).</w:t>
      </w:r>
      <w:proofErr w:type="gramEnd"/>
      <w:r w:rsidRPr="00380D32">
        <w:rPr>
          <w:rFonts w:eastAsiaTheme="minorHAnsi"/>
        </w:rPr>
        <w:t xml:space="preserve"> Frequency and effects of teachers’ voice</w:t>
      </w:r>
      <w:r>
        <w:rPr>
          <w:rFonts w:eastAsiaTheme="minorHAnsi"/>
          <w:bCs/>
        </w:rPr>
        <w:t xml:space="preserve"> </w:t>
      </w:r>
      <w:r w:rsidRPr="00380D32">
        <w:rPr>
          <w:rFonts w:eastAsiaTheme="minorHAnsi"/>
        </w:rPr>
        <w:t xml:space="preserve">problems. </w:t>
      </w:r>
      <w:r w:rsidRPr="00380D32">
        <w:rPr>
          <w:rFonts w:eastAsiaTheme="minorHAnsi"/>
          <w:i/>
          <w:iCs/>
        </w:rPr>
        <w:t>Journal of Voice</w:t>
      </w:r>
      <w:r w:rsidRPr="00380D32">
        <w:rPr>
          <w:rFonts w:eastAsiaTheme="minorHAnsi"/>
        </w:rPr>
        <w:t xml:space="preserve">, </w:t>
      </w:r>
      <w:r w:rsidRPr="00380D32">
        <w:rPr>
          <w:rFonts w:eastAsiaTheme="minorHAnsi"/>
          <w:i/>
          <w:iCs/>
        </w:rPr>
        <w:t>11</w:t>
      </w:r>
      <w:r w:rsidRPr="00380D32">
        <w:rPr>
          <w:rFonts w:eastAsiaTheme="minorHAnsi"/>
        </w:rPr>
        <w:t>, 81–87.</w:t>
      </w:r>
    </w:p>
    <w:p w:rsidR="008B7E5D" w:rsidRPr="00380D32" w:rsidRDefault="008B7E5D" w:rsidP="008B7E5D">
      <w:pPr>
        <w:autoSpaceDE w:val="0"/>
        <w:autoSpaceDN w:val="0"/>
        <w:adjustRightInd w:val="0"/>
        <w:ind w:left="720" w:hanging="720"/>
        <w:rPr>
          <w:rFonts w:eastAsiaTheme="minorHAnsi"/>
          <w:bCs/>
        </w:rPr>
      </w:pPr>
      <w:proofErr w:type="gramStart"/>
      <w:r w:rsidRPr="00380D32">
        <w:rPr>
          <w:rFonts w:eastAsiaTheme="minorHAnsi"/>
          <w:bCs/>
        </w:rPr>
        <w:t>Smith, E., Lemke, J., Taylor, M., Kirchner, H. L., &amp;</w:t>
      </w:r>
      <w:r>
        <w:rPr>
          <w:rFonts w:eastAsiaTheme="minorHAnsi"/>
          <w:bCs/>
        </w:rPr>
        <w:t xml:space="preserve"> </w:t>
      </w:r>
      <w:r w:rsidRPr="00380D32">
        <w:rPr>
          <w:rFonts w:eastAsiaTheme="minorHAnsi"/>
          <w:bCs/>
        </w:rPr>
        <w:t xml:space="preserve">Hoffman, H. </w:t>
      </w:r>
      <w:r w:rsidRPr="00380D32">
        <w:rPr>
          <w:rFonts w:eastAsiaTheme="minorHAnsi"/>
        </w:rPr>
        <w:t>(1998).</w:t>
      </w:r>
      <w:proofErr w:type="gramEnd"/>
      <w:r w:rsidRPr="00380D32">
        <w:rPr>
          <w:rFonts w:eastAsiaTheme="minorHAnsi"/>
        </w:rPr>
        <w:t xml:space="preserve"> </w:t>
      </w:r>
      <w:proofErr w:type="gramStart"/>
      <w:r w:rsidRPr="00380D32">
        <w:rPr>
          <w:rFonts w:eastAsiaTheme="minorHAnsi"/>
        </w:rPr>
        <w:t>Frequency of voice problems among</w:t>
      </w:r>
      <w:r>
        <w:rPr>
          <w:rFonts w:eastAsiaTheme="minorHAnsi"/>
          <w:bCs/>
        </w:rPr>
        <w:t xml:space="preserve"> </w:t>
      </w:r>
      <w:r w:rsidRPr="00380D32">
        <w:rPr>
          <w:rFonts w:eastAsiaTheme="minorHAnsi"/>
        </w:rPr>
        <w:t>teachers and other occupations.</w:t>
      </w:r>
      <w:proofErr w:type="gramEnd"/>
      <w:r w:rsidRPr="00380D32">
        <w:rPr>
          <w:rFonts w:eastAsiaTheme="minorHAnsi"/>
        </w:rPr>
        <w:t xml:space="preserve"> </w:t>
      </w:r>
      <w:r w:rsidRPr="00380D32">
        <w:rPr>
          <w:rFonts w:eastAsiaTheme="minorHAnsi"/>
          <w:i/>
          <w:iCs/>
        </w:rPr>
        <w:t>Journal of Voice</w:t>
      </w:r>
      <w:r w:rsidRPr="00380D32">
        <w:rPr>
          <w:rFonts w:eastAsiaTheme="minorHAnsi"/>
        </w:rPr>
        <w:t xml:space="preserve">, </w:t>
      </w:r>
      <w:r w:rsidRPr="00380D32">
        <w:rPr>
          <w:rFonts w:eastAsiaTheme="minorHAnsi"/>
          <w:i/>
          <w:iCs/>
        </w:rPr>
        <w:t>12</w:t>
      </w:r>
      <w:r w:rsidRPr="00380D32">
        <w:rPr>
          <w:rFonts w:eastAsiaTheme="minorHAnsi"/>
        </w:rPr>
        <w:t>,</w:t>
      </w:r>
      <w:r>
        <w:rPr>
          <w:rFonts w:eastAsiaTheme="minorHAnsi"/>
          <w:bCs/>
        </w:rPr>
        <w:t xml:space="preserve"> </w:t>
      </w:r>
      <w:r w:rsidRPr="00380D32">
        <w:rPr>
          <w:rFonts w:eastAsiaTheme="minorHAnsi"/>
        </w:rPr>
        <w:t>480–488.</w:t>
      </w:r>
    </w:p>
    <w:p w:rsidR="008B7E5D" w:rsidRPr="00076DF0" w:rsidRDefault="008B7E5D" w:rsidP="008B7E5D">
      <w:pPr>
        <w:autoSpaceDE w:val="0"/>
        <w:autoSpaceDN w:val="0"/>
        <w:adjustRightInd w:val="0"/>
        <w:rPr>
          <w:rFonts w:eastAsiaTheme="minorHAnsi"/>
        </w:rPr>
      </w:pPr>
      <w:proofErr w:type="gramStart"/>
      <w:r w:rsidRPr="00076DF0">
        <w:rPr>
          <w:rFonts w:eastAsiaTheme="minorHAnsi"/>
        </w:rPr>
        <w:t>Sapir</w:t>
      </w:r>
      <w:r>
        <w:rPr>
          <w:rFonts w:eastAsiaTheme="minorHAnsi"/>
        </w:rPr>
        <w:t xml:space="preserve">, </w:t>
      </w:r>
      <w:r w:rsidRPr="00076DF0">
        <w:rPr>
          <w:rFonts w:eastAsiaTheme="minorHAnsi"/>
        </w:rPr>
        <w:t>S</w:t>
      </w:r>
      <w:r>
        <w:rPr>
          <w:rFonts w:eastAsiaTheme="minorHAnsi"/>
        </w:rPr>
        <w:t>.</w:t>
      </w:r>
      <w:r w:rsidRPr="00076DF0">
        <w:rPr>
          <w:rFonts w:eastAsiaTheme="minorHAnsi"/>
        </w:rPr>
        <w:t xml:space="preserve">, </w:t>
      </w:r>
      <w:proofErr w:type="spellStart"/>
      <w:r w:rsidRPr="00076DF0">
        <w:rPr>
          <w:rFonts w:eastAsiaTheme="minorHAnsi"/>
        </w:rPr>
        <w:t>Keidar</w:t>
      </w:r>
      <w:proofErr w:type="spellEnd"/>
      <w:r>
        <w:rPr>
          <w:rFonts w:eastAsiaTheme="minorHAnsi"/>
        </w:rPr>
        <w:t>,</w:t>
      </w:r>
      <w:r w:rsidRPr="00076DF0">
        <w:rPr>
          <w:rFonts w:eastAsiaTheme="minorHAnsi"/>
        </w:rPr>
        <w:t xml:space="preserve"> A</w:t>
      </w:r>
      <w:r>
        <w:rPr>
          <w:rFonts w:eastAsiaTheme="minorHAnsi"/>
        </w:rPr>
        <w:t>.</w:t>
      </w:r>
      <w:r w:rsidRPr="00076DF0">
        <w:rPr>
          <w:rFonts w:eastAsiaTheme="minorHAnsi"/>
        </w:rPr>
        <w:t xml:space="preserve">, </w:t>
      </w:r>
      <w:r>
        <w:rPr>
          <w:rFonts w:eastAsiaTheme="minorHAnsi"/>
        </w:rPr>
        <w:t xml:space="preserve">&amp; </w:t>
      </w:r>
      <w:proofErr w:type="spellStart"/>
      <w:r w:rsidRPr="00076DF0">
        <w:rPr>
          <w:rFonts w:eastAsiaTheme="minorHAnsi"/>
        </w:rPr>
        <w:t>Mathers</w:t>
      </w:r>
      <w:proofErr w:type="spellEnd"/>
      <w:r w:rsidRPr="00076DF0">
        <w:rPr>
          <w:rFonts w:eastAsiaTheme="minorHAnsi"/>
        </w:rPr>
        <w:t>-Schmidt</w:t>
      </w:r>
      <w:r>
        <w:rPr>
          <w:rFonts w:eastAsiaTheme="minorHAnsi"/>
        </w:rPr>
        <w:t>,</w:t>
      </w:r>
      <w:r w:rsidRPr="00076DF0">
        <w:rPr>
          <w:rFonts w:eastAsiaTheme="minorHAnsi"/>
        </w:rPr>
        <w:t xml:space="preserve"> B.</w:t>
      </w:r>
      <w:r>
        <w:rPr>
          <w:rFonts w:eastAsiaTheme="minorHAnsi"/>
        </w:rPr>
        <w:t xml:space="preserve"> (1993).</w:t>
      </w:r>
      <w:proofErr w:type="gramEnd"/>
      <w:r w:rsidRPr="00076DF0">
        <w:rPr>
          <w:rFonts w:eastAsiaTheme="minorHAnsi"/>
        </w:rPr>
        <w:t xml:space="preserve"> Vocal attrition in teachers: survey</w:t>
      </w:r>
    </w:p>
    <w:p w:rsidR="008B7E5D" w:rsidRPr="00076DF0" w:rsidRDefault="008B7E5D" w:rsidP="008B7E5D">
      <w:pPr>
        <w:autoSpaceDE w:val="0"/>
        <w:autoSpaceDN w:val="0"/>
        <w:adjustRightInd w:val="0"/>
        <w:ind w:firstLine="720"/>
        <w:rPr>
          <w:rFonts w:eastAsiaTheme="minorHAnsi"/>
        </w:rPr>
      </w:pPr>
      <w:proofErr w:type="gramStart"/>
      <w:r w:rsidRPr="00076DF0">
        <w:rPr>
          <w:rFonts w:eastAsiaTheme="minorHAnsi"/>
        </w:rPr>
        <w:t>findings</w:t>
      </w:r>
      <w:proofErr w:type="gramEnd"/>
      <w:r w:rsidRPr="00076DF0">
        <w:rPr>
          <w:rFonts w:eastAsiaTheme="minorHAnsi"/>
        </w:rPr>
        <w:t xml:space="preserve">. </w:t>
      </w:r>
      <w:proofErr w:type="gramStart"/>
      <w:r w:rsidRPr="00AD7E95">
        <w:rPr>
          <w:rFonts w:eastAsiaTheme="minorHAnsi"/>
          <w:i/>
        </w:rPr>
        <w:t>European Journal of Disorder of Communication.</w:t>
      </w:r>
      <w:proofErr w:type="gramEnd"/>
      <w:r w:rsidRPr="00AD7E95">
        <w:rPr>
          <w:rFonts w:eastAsiaTheme="minorHAnsi"/>
          <w:i/>
        </w:rPr>
        <w:t xml:space="preserve"> 28</w:t>
      </w:r>
      <w:r>
        <w:rPr>
          <w:rFonts w:eastAsiaTheme="minorHAnsi"/>
        </w:rPr>
        <w:t xml:space="preserve">, </w:t>
      </w:r>
      <w:r w:rsidRPr="00076DF0">
        <w:rPr>
          <w:rFonts w:eastAsiaTheme="minorHAnsi"/>
        </w:rPr>
        <w:t>177-185.</w:t>
      </w:r>
    </w:p>
    <w:p w:rsidR="008B7E5D" w:rsidRDefault="008B7E5D" w:rsidP="008B7E5D">
      <w:pPr>
        <w:shd w:val="clear" w:color="auto" w:fill="FFFFFF"/>
        <w:ind w:left="720" w:hanging="720"/>
      </w:pPr>
      <w:proofErr w:type="spellStart"/>
      <w:r w:rsidRPr="00EC0146">
        <w:lastRenderedPageBreak/>
        <w:t>Sulkowski</w:t>
      </w:r>
      <w:proofErr w:type="spellEnd"/>
      <w:r>
        <w:t>,</w:t>
      </w:r>
      <w:r w:rsidRPr="00EC0146">
        <w:t xml:space="preserve"> W</w:t>
      </w:r>
      <w:r>
        <w:t>.</w:t>
      </w:r>
      <w:r w:rsidRPr="00EC0146">
        <w:t>J</w:t>
      </w:r>
      <w:r>
        <w:t>.</w:t>
      </w:r>
      <w:r w:rsidRPr="00EC0146">
        <w:t xml:space="preserve">, </w:t>
      </w:r>
      <w:proofErr w:type="spellStart"/>
      <w:r w:rsidRPr="00EC0146">
        <w:t>Kowalska</w:t>
      </w:r>
      <w:proofErr w:type="spellEnd"/>
      <w:r w:rsidRPr="00EC0146">
        <w:t xml:space="preserve"> S. </w:t>
      </w:r>
      <w:r>
        <w:t xml:space="preserve">(2005). </w:t>
      </w:r>
      <w:r w:rsidRPr="00EC0146">
        <w:t>Occupational voice disorders: an analysis of</w:t>
      </w:r>
      <w:r>
        <w:t xml:space="preserve"> </w:t>
      </w:r>
      <w:r w:rsidRPr="00EC0146">
        <w:t xml:space="preserve">diagnoses made and certificates issued in 1999-2004. </w:t>
      </w:r>
      <w:proofErr w:type="gramStart"/>
      <w:r w:rsidRPr="00AD7E95">
        <w:rPr>
          <w:i/>
        </w:rPr>
        <w:t>International  Journal</w:t>
      </w:r>
      <w:proofErr w:type="gramEnd"/>
      <w:r w:rsidRPr="00AD7E95">
        <w:rPr>
          <w:i/>
        </w:rPr>
        <w:t xml:space="preserve"> of  Occupational  Medicine  and Environmental Health, 18</w:t>
      </w:r>
      <w:r>
        <w:t xml:space="preserve">, </w:t>
      </w:r>
      <w:r w:rsidRPr="00EC0146">
        <w:t>341-349.</w:t>
      </w:r>
      <w:r w:rsidRPr="00ED62C1">
        <w:t xml:space="preserve"> </w:t>
      </w:r>
    </w:p>
    <w:p w:rsidR="008B7E5D" w:rsidRDefault="008B7E5D" w:rsidP="008B7E5D">
      <w:pPr>
        <w:shd w:val="clear" w:color="auto" w:fill="FFFFFF"/>
        <w:ind w:left="720" w:hanging="720"/>
      </w:pPr>
      <w:proofErr w:type="gramStart"/>
      <w:r w:rsidRPr="005A3902">
        <w:t>Taking care of your voice.</w:t>
      </w:r>
      <w:proofErr w:type="gramEnd"/>
      <w:r w:rsidRPr="005A3902">
        <w:t xml:space="preserve"> </w:t>
      </w:r>
      <w:proofErr w:type="gramStart"/>
      <w:r w:rsidRPr="005A3902">
        <w:t>National Institute of Deafness and Other Communication Disorders.</w:t>
      </w:r>
      <w:proofErr w:type="gramEnd"/>
      <w:r w:rsidRPr="005A3902">
        <w:t xml:space="preserve"> http://www.nidcd.nih.gov/health/vo</w:t>
      </w:r>
      <w:r>
        <w:t xml:space="preserve">ice/takingcare.asp. </w:t>
      </w:r>
      <w:proofErr w:type="gramStart"/>
      <w:r>
        <w:t>Accessed Sept. 9, 2011</w:t>
      </w:r>
      <w:r w:rsidRPr="005A3902">
        <w:t>.</w:t>
      </w:r>
      <w:proofErr w:type="gramEnd"/>
      <w:r w:rsidRPr="005A3902">
        <w:t xml:space="preserve"> </w:t>
      </w:r>
    </w:p>
    <w:p w:rsidR="008B7E5D" w:rsidRPr="00CE5368" w:rsidRDefault="008B7E5D" w:rsidP="008B7E5D">
      <w:pPr>
        <w:autoSpaceDE w:val="0"/>
        <w:autoSpaceDN w:val="0"/>
        <w:adjustRightInd w:val="0"/>
        <w:ind w:left="720" w:hanging="720"/>
        <w:rPr>
          <w:i/>
        </w:rPr>
      </w:pPr>
      <w:proofErr w:type="gramStart"/>
      <w:r>
        <w:t>Trout, J., &amp; McColl, D. (2007).</w:t>
      </w:r>
      <w:proofErr w:type="gramEnd"/>
      <w:r>
        <w:t xml:space="preserve"> </w:t>
      </w:r>
      <w:proofErr w:type="gramStart"/>
      <w:r>
        <w:t>Vocal Health for Physical Educators.</w:t>
      </w:r>
      <w:proofErr w:type="gramEnd"/>
      <w:r>
        <w:t xml:space="preserve"> </w:t>
      </w:r>
      <w:r w:rsidRPr="00BA3240">
        <w:rPr>
          <w:i/>
        </w:rPr>
        <w:t>Journal of Physical Education, Recreation, &amp; Dance, 78</w:t>
      </w:r>
      <w:proofErr w:type="gramStart"/>
      <w:r w:rsidRPr="00BA3240">
        <w:rPr>
          <w:i/>
        </w:rPr>
        <w:t>,(</w:t>
      </w:r>
      <w:proofErr w:type="gramEnd"/>
      <w:r w:rsidRPr="00BA3240">
        <w:rPr>
          <w:i/>
        </w:rPr>
        <w:t xml:space="preserve">8), 12-14. </w:t>
      </w:r>
    </w:p>
    <w:p w:rsidR="00991093" w:rsidRDefault="008B7E5D"/>
    <w:sectPr w:rsidR="00991093" w:rsidSect="00563A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B7E5D"/>
    <w:rsid w:val="001C2480"/>
    <w:rsid w:val="00563AEF"/>
    <w:rsid w:val="008B7E5D"/>
    <w:rsid w:val="00BC7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7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B7E5D"/>
    <w:pPr>
      <w:keepNext/>
      <w:spacing w:line="480" w:lineRule="auto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B7E5D"/>
    <w:rPr>
      <w:rFonts w:ascii="Times New Roman" w:eastAsia="Times New Roman" w:hAnsi="Times New Roman" w:cs="Times New Roman"/>
      <w:sz w:val="24"/>
      <w:szCs w:val="24"/>
      <w:u w:val="single"/>
    </w:rPr>
  </w:style>
  <w:style w:type="character" w:styleId="Hyperlink">
    <w:name w:val="Hyperlink"/>
    <w:basedOn w:val="DefaultParagraphFont"/>
    <w:rsid w:val="008B7E5D"/>
    <w:rPr>
      <w:color w:val="0000FF"/>
      <w:u w:val="single"/>
    </w:rPr>
  </w:style>
  <w:style w:type="paragraph" w:styleId="Header">
    <w:name w:val="header"/>
    <w:basedOn w:val="Normal"/>
    <w:link w:val="HeaderChar"/>
    <w:rsid w:val="008B7E5D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Times" w:hAnsi="Times"/>
      <w:szCs w:val="20"/>
    </w:rPr>
  </w:style>
  <w:style w:type="character" w:customStyle="1" w:styleId="HeaderChar">
    <w:name w:val="Header Char"/>
    <w:basedOn w:val="DefaultParagraphFont"/>
    <w:link w:val="Header"/>
    <w:rsid w:val="008B7E5D"/>
    <w:rPr>
      <w:rFonts w:ascii="Times" w:eastAsia="Times New Roman" w:hAnsi="Times" w:cs="Times New Roman"/>
      <w:sz w:val="24"/>
      <w:szCs w:val="20"/>
    </w:rPr>
  </w:style>
  <w:style w:type="character" w:styleId="Strong">
    <w:name w:val="Strong"/>
    <w:basedOn w:val="DefaultParagraphFont"/>
    <w:qFormat/>
    <w:rsid w:val="008B7E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shss.asha.org/" TargetMode="External"/><Relationship Id="rId4" Type="http://schemas.openxmlformats.org/officeDocument/2006/relationships/hyperlink" Target="http://www.informaworld.com/smpp/title~content=t713425407~db=al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>CWU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CoveyTe</dc:creator>
  <cp:keywords/>
  <dc:description/>
  <cp:lastModifiedBy>CoveyTe</cp:lastModifiedBy>
  <cp:revision>1</cp:revision>
  <dcterms:created xsi:type="dcterms:W3CDTF">2012-05-23T19:54:00Z</dcterms:created>
  <dcterms:modified xsi:type="dcterms:W3CDTF">2012-05-23T19:54:00Z</dcterms:modified>
</cp:coreProperties>
</file>